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47F9" w14:textId="77777777" w:rsidR="000A2EBF" w:rsidRDefault="000A2EBF" w:rsidP="0072790E">
      <w:pPr>
        <w:jc w:val="center"/>
        <w:rPr>
          <w:b/>
          <w:bCs/>
          <w:sz w:val="28"/>
          <w:szCs w:val="28"/>
        </w:rPr>
      </w:pPr>
    </w:p>
    <w:p w14:paraId="574E3E9F" w14:textId="535AC011" w:rsidR="000A2EBF" w:rsidRPr="00D8419B" w:rsidRDefault="592EE7F1" w:rsidP="08009C84">
      <w:pPr>
        <w:jc w:val="center"/>
        <w:rPr>
          <w:rFonts w:ascii="Times New Roman" w:eastAsia="Times New Roman" w:hAnsi="Times New Roman" w:cs="Times New Roman"/>
          <w:b/>
          <w:bCs/>
          <w:sz w:val="32"/>
          <w:szCs w:val="32"/>
          <w:lang w:val="es-MX"/>
        </w:rPr>
      </w:pPr>
      <w:r w:rsidRPr="00D8419B">
        <w:rPr>
          <w:rFonts w:ascii="Times New Roman" w:eastAsia="Times New Roman" w:hAnsi="Times New Roman" w:cs="Times New Roman"/>
          <w:b/>
          <w:bCs/>
          <w:sz w:val="32"/>
          <w:szCs w:val="32"/>
          <w:lang w:val="es-MX"/>
        </w:rPr>
        <w:t>El crecimiento de Medio Oriente: los destinos más populares para explorar en la región</w:t>
      </w:r>
    </w:p>
    <w:p w14:paraId="7676483E" w14:textId="3DE2FD66" w:rsidR="592EE7F1" w:rsidRPr="00D8419B" w:rsidRDefault="592EE7F1" w:rsidP="08009C84">
      <w:pPr>
        <w:jc w:val="center"/>
        <w:rPr>
          <w:rFonts w:ascii="Times New Roman" w:eastAsia="Times New Roman" w:hAnsi="Times New Roman" w:cs="Times New Roman"/>
          <w:i/>
          <w:iCs/>
          <w:sz w:val="28"/>
          <w:szCs w:val="28"/>
          <w:lang w:val="es-MX"/>
        </w:rPr>
      </w:pPr>
      <w:r w:rsidRPr="00D8419B">
        <w:rPr>
          <w:rFonts w:ascii="Times New Roman" w:eastAsia="Times New Roman" w:hAnsi="Times New Roman" w:cs="Times New Roman"/>
          <w:i/>
          <w:iCs/>
          <w:sz w:val="28"/>
          <w:szCs w:val="28"/>
          <w:lang w:val="es-MX"/>
        </w:rPr>
        <w:t>Desde los rascacielos de Dubái hasta los tesoros milenarios de Petra, la región ofrece experiencias inolvidables que cautivan a viajeros de todo el mundo.</w:t>
      </w:r>
    </w:p>
    <w:p w14:paraId="175505C0" w14:textId="5DEE85AB" w:rsidR="592EE7F1" w:rsidRPr="00D8419B" w:rsidRDefault="592EE7F1" w:rsidP="08009C84">
      <w:pPr>
        <w:spacing w:before="240" w:after="240"/>
        <w:jc w:val="both"/>
        <w:rPr>
          <w:lang w:val="es-MX"/>
        </w:rPr>
      </w:pPr>
      <w:r w:rsidRPr="00D8419B">
        <w:rPr>
          <w:rFonts w:ascii="Times New Roman" w:eastAsia="Times New Roman" w:hAnsi="Times New Roman" w:cs="Times New Roman"/>
          <w:sz w:val="24"/>
          <w:szCs w:val="24"/>
          <w:lang w:val="es-MX"/>
        </w:rPr>
        <w:t>En 2024, Medio Oriente se destacó como una de las regiones con mayor recuperación del turismo internacional, superando los niveles previos a la pandemia en un 22%. Este crecimiento se debe a varios factores, como la mejora en la conectividad aérea, la liberación de la demanda acumulada y la reactivación de los mercados y destinos asiáticos. Gracias a una mejor infraestructura y a eventos internacionales de gran escala, los países de Medio Oriente están redefiniendo el turismo global.</w:t>
      </w:r>
    </w:p>
    <w:p w14:paraId="1AF7EC3B" w14:textId="0D2F9861" w:rsidR="592EE7F1" w:rsidRPr="00D8419B" w:rsidRDefault="2D0753D5" w:rsidP="08009C84">
      <w:pPr>
        <w:spacing w:before="240" w:after="240"/>
        <w:jc w:val="both"/>
        <w:rPr>
          <w:lang w:val="es-MX"/>
        </w:rPr>
      </w:pPr>
      <w:r w:rsidRPr="2D0753D5">
        <w:rPr>
          <w:rFonts w:ascii="Times New Roman" w:eastAsia="Times New Roman" w:hAnsi="Times New Roman" w:cs="Times New Roman"/>
          <w:b/>
          <w:bCs/>
          <w:sz w:val="24"/>
          <w:szCs w:val="24"/>
          <w:lang w:val="es-ES"/>
        </w:rPr>
        <w:t>Turkish Airlines</w:t>
      </w:r>
      <w:r w:rsidRPr="2D0753D5">
        <w:rPr>
          <w:rFonts w:ascii="Times New Roman" w:eastAsia="Times New Roman" w:hAnsi="Times New Roman" w:cs="Times New Roman"/>
          <w:sz w:val="24"/>
          <w:szCs w:val="24"/>
          <w:lang w:val="es-ES"/>
        </w:rPr>
        <w:t>, la aerolínea que vuela a más países que ninguna otra, invita a los viajeros a descubrir esta región ancestral y perderse en ciudades enigmáticas e increíbles, ofreciendo una guía con los principales imperdibles en cada destino:</w:t>
      </w:r>
    </w:p>
    <w:p w14:paraId="733C5CAA" w14:textId="406D1F71" w:rsidR="4DD61B39" w:rsidRPr="00D8419B" w:rsidRDefault="4DD61B39" w:rsidP="08009C84">
      <w:pPr>
        <w:pStyle w:val="Heading3"/>
        <w:spacing w:before="281" w:after="281"/>
        <w:jc w:val="both"/>
        <w:rPr>
          <w:rFonts w:ascii="Times New Roman" w:eastAsia="Times New Roman" w:hAnsi="Times New Roman" w:cs="Times New Roman"/>
          <w:b/>
          <w:bCs/>
          <w:color w:val="auto"/>
          <w:lang w:val="es-MX"/>
        </w:rPr>
      </w:pPr>
      <w:r w:rsidRPr="00D8419B">
        <w:rPr>
          <w:rFonts w:ascii="Times New Roman" w:eastAsia="Times New Roman" w:hAnsi="Times New Roman" w:cs="Times New Roman"/>
          <w:b/>
          <w:bCs/>
          <w:color w:val="auto"/>
          <w:lang w:val="es-MX"/>
        </w:rPr>
        <w:t>1. Dubái, Emiratos Árabes Unidos</w:t>
      </w:r>
    </w:p>
    <w:p w14:paraId="41256F3E" w14:textId="0A27DD20" w:rsidR="4DD61B39" w:rsidRPr="00D8419B" w:rsidRDefault="4DD61B39" w:rsidP="08009C84">
      <w:pPr>
        <w:spacing w:before="240" w:after="240"/>
        <w:jc w:val="both"/>
        <w:rPr>
          <w:rFonts w:ascii="Times New Roman" w:eastAsia="Times New Roman" w:hAnsi="Times New Roman" w:cs="Times New Roman"/>
          <w:sz w:val="24"/>
          <w:szCs w:val="24"/>
          <w:lang w:val="es-MX"/>
        </w:rPr>
      </w:pPr>
      <w:r w:rsidRPr="00D8419B">
        <w:rPr>
          <w:rFonts w:ascii="Times New Roman" w:eastAsia="Times New Roman" w:hAnsi="Times New Roman" w:cs="Times New Roman"/>
          <w:sz w:val="24"/>
          <w:szCs w:val="24"/>
          <w:lang w:val="es-MX"/>
        </w:rPr>
        <w:t>Dubái es una ciudad vibrante y moderna, famosa por su arquitectura innovadora y sus lujosos centros comerciales. Entre sus principales atractivos está el Burj Khalifa, el edificio más alto del mundo, que ofrece vistas espectaculares desde su mirador. El Museo del Futuro es otro punto destacado, con exhibiciones sobre tecnologías avanzadas y visiones del porvenir.</w:t>
      </w:r>
    </w:p>
    <w:p w14:paraId="2ACAC74D" w14:textId="1E6D8AEF" w:rsidR="4DD61B39" w:rsidRDefault="4DD61B39" w:rsidP="08009C84">
      <w:pPr>
        <w:spacing w:before="240" w:after="240"/>
        <w:jc w:val="both"/>
        <w:rPr>
          <w:rFonts w:ascii="Times New Roman" w:eastAsia="Times New Roman" w:hAnsi="Times New Roman" w:cs="Times New Roman"/>
          <w:sz w:val="24"/>
          <w:szCs w:val="24"/>
          <w:lang w:val="es-ES"/>
        </w:rPr>
      </w:pPr>
      <w:r w:rsidRPr="08009C84">
        <w:rPr>
          <w:rFonts w:ascii="Times New Roman" w:eastAsia="Times New Roman" w:hAnsi="Times New Roman" w:cs="Times New Roman"/>
          <w:sz w:val="24"/>
          <w:szCs w:val="24"/>
          <w:lang w:val="es-ES"/>
        </w:rPr>
        <w:t xml:space="preserve">Para los amantes de la arquitectura, </w:t>
      </w:r>
      <w:proofErr w:type="spellStart"/>
      <w:r w:rsidRPr="08009C84">
        <w:rPr>
          <w:rFonts w:ascii="Times New Roman" w:eastAsia="Times New Roman" w:hAnsi="Times New Roman" w:cs="Times New Roman"/>
          <w:sz w:val="24"/>
          <w:szCs w:val="24"/>
          <w:lang w:val="es-ES"/>
        </w:rPr>
        <w:t>Dubai</w:t>
      </w:r>
      <w:proofErr w:type="spellEnd"/>
      <w:r w:rsidRPr="08009C84">
        <w:rPr>
          <w:rFonts w:ascii="Times New Roman" w:eastAsia="Times New Roman" w:hAnsi="Times New Roman" w:cs="Times New Roman"/>
          <w:sz w:val="24"/>
          <w:szCs w:val="24"/>
          <w:lang w:val="es-ES"/>
        </w:rPr>
        <w:t xml:space="preserve"> Creek </w:t>
      </w:r>
      <w:proofErr w:type="spellStart"/>
      <w:r w:rsidRPr="08009C84">
        <w:rPr>
          <w:rFonts w:ascii="Times New Roman" w:eastAsia="Times New Roman" w:hAnsi="Times New Roman" w:cs="Times New Roman"/>
          <w:sz w:val="24"/>
          <w:szCs w:val="24"/>
          <w:lang w:val="es-ES"/>
        </w:rPr>
        <w:t>Harbour</w:t>
      </w:r>
      <w:proofErr w:type="spellEnd"/>
      <w:r w:rsidRPr="08009C84">
        <w:rPr>
          <w:rFonts w:ascii="Times New Roman" w:eastAsia="Times New Roman" w:hAnsi="Times New Roman" w:cs="Times New Roman"/>
          <w:sz w:val="24"/>
          <w:szCs w:val="24"/>
          <w:lang w:val="es-ES"/>
        </w:rPr>
        <w:t xml:space="preserve"> es un nuevo distrito con edificios modernos y vistas panorámicas, mientras que quienes deseen conocer más sobre la cultura del país pueden visitar el Distrito Al </w:t>
      </w:r>
      <w:proofErr w:type="spellStart"/>
      <w:r w:rsidRPr="08009C84">
        <w:rPr>
          <w:rFonts w:ascii="Times New Roman" w:eastAsia="Times New Roman" w:hAnsi="Times New Roman" w:cs="Times New Roman"/>
          <w:sz w:val="24"/>
          <w:szCs w:val="24"/>
          <w:lang w:val="es-ES"/>
        </w:rPr>
        <w:t>Fahidi</w:t>
      </w:r>
      <w:proofErr w:type="spellEnd"/>
      <w:r w:rsidRPr="08009C84">
        <w:rPr>
          <w:rFonts w:ascii="Times New Roman" w:eastAsia="Times New Roman" w:hAnsi="Times New Roman" w:cs="Times New Roman"/>
          <w:sz w:val="24"/>
          <w:szCs w:val="24"/>
          <w:lang w:val="es-ES"/>
        </w:rPr>
        <w:t>, que muestra las tradiciones de Dubái. Con 28 vuelos semanales operados por la aerolínea bandera de Turquía, es uno de los destinos más frecuentados de la región.</w:t>
      </w:r>
    </w:p>
    <w:p w14:paraId="4553F7D1" w14:textId="228B39B1" w:rsidR="07FEBF64" w:rsidRPr="00D8419B" w:rsidRDefault="07FEBF64" w:rsidP="08009C84">
      <w:pPr>
        <w:pStyle w:val="Heading3"/>
        <w:spacing w:before="281" w:after="281"/>
        <w:jc w:val="both"/>
        <w:rPr>
          <w:rFonts w:ascii="Times New Roman" w:eastAsia="Times New Roman" w:hAnsi="Times New Roman" w:cs="Times New Roman"/>
          <w:b/>
          <w:bCs/>
          <w:color w:val="auto"/>
          <w:lang w:val="es-MX"/>
        </w:rPr>
      </w:pPr>
      <w:r w:rsidRPr="00D8419B">
        <w:rPr>
          <w:rFonts w:ascii="Times New Roman" w:eastAsia="Times New Roman" w:hAnsi="Times New Roman" w:cs="Times New Roman"/>
          <w:b/>
          <w:bCs/>
          <w:color w:val="auto"/>
          <w:lang w:val="es-MX"/>
        </w:rPr>
        <w:t>2. Doha, Catar</w:t>
      </w:r>
    </w:p>
    <w:p w14:paraId="53AA3300" w14:textId="47E27167" w:rsidR="07FEBF64" w:rsidRPr="00D8419B" w:rsidRDefault="07FEBF64" w:rsidP="08009C84">
      <w:pPr>
        <w:spacing w:before="240" w:after="240"/>
        <w:jc w:val="both"/>
        <w:rPr>
          <w:rFonts w:ascii="Times New Roman" w:eastAsia="Times New Roman" w:hAnsi="Times New Roman" w:cs="Times New Roman"/>
          <w:sz w:val="24"/>
          <w:szCs w:val="24"/>
          <w:lang w:val="es-MX"/>
        </w:rPr>
      </w:pPr>
      <w:r w:rsidRPr="00D8419B">
        <w:rPr>
          <w:rFonts w:ascii="Times New Roman" w:eastAsia="Times New Roman" w:hAnsi="Times New Roman" w:cs="Times New Roman"/>
          <w:sz w:val="24"/>
          <w:szCs w:val="24"/>
          <w:lang w:val="es-MX"/>
        </w:rPr>
        <w:t xml:space="preserve">Doha combina modernidad y tradición. </w:t>
      </w:r>
      <w:proofErr w:type="spellStart"/>
      <w:r w:rsidRPr="00D8419B">
        <w:rPr>
          <w:rFonts w:ascii="Times New Roman" w:eastAsia="Times New Roman" w:hAnsi="Times New Roman" w:cs="Times New Roman"/>
          <w:sz w:val="24"/>
          <w:szCs w:val="24"/>
          <w:lang w:val="es-MX"/>
        </w:rPr>
        <w:t>Souq</w:t>
      </w:r>
      <w:proofErr w:type="spellEnd"/>
      <w:r w:rsidRPr="00D8419B">
        <w:rPr>
          <w:rFonts w:ascii="Times New Roman" w:eastAsia="Times New Roman" w:hAnsi="Times New Roman" w:cs="Times New Roman"/>
          <w:sz w:val="24"/>
          <w:szCs w:val="24"/>
          <w:lang w:val="es-MX"/>
        </w:rPr>
        <w:t xml:space="preserve"> </w:t>
      </w:r>
      <w:proofErr w:type="spellStart"/>
      <w:r w:rsidRPr="00D8419B">
        <w:rPr>
          <w:rFonts w:ascii="Times New Roman" w:eastAsia="Times New Roman" w:hAnsi="Times New Roman" w:cs="Times New Roman"/>
          <w:sz w:val="24"/>
          <w:szCs w:val="24"/>
          <w:lang w:val="es-MX"/>
        </w:rPr>
        <w:t>Waqif</w:t>
      </w:r>
      <w:proofErr w:type="spellEnd"/>
      <w:r w:rsidRPr="00D8419B">
        <w:rPr>
          <w:rFonts w:ascii="Times New Roman" w:eastAsia="Times New Roman" w:hAnsi="Times New Roman" w:cs="Times New Roman"/>
          <w:sz w:val="24"/>
          <w:szCs w:val="24"/>
          <w:lang w:val="es-MX"/>
        </w:rPr>
        <w:t xml:space="preserve"> es un mercado tradicional donde se pueden comprar especias, textiles y artesanías. El Museo de Arte Islámico alberga una vasta colección de arte islámico de todo el mundo.</w:t>
      </w:r>
    </w:p>
    <w:p w14:paraId="6E54A626" w14:textId="6C1B0FF5" w:rsidR="00D8419B" w:rsidRDefault="07FEBF64" w:rsidP="08009C84">
      <w:pPr>
        <w:spacing w:before="240" w:after="240"/>
        <w:jc w:val="both"/>
        <w:rPr>
          <w:rFonts w:ascii="Times New Roman" w:eastAsia="Times New Roman" w:hAnsi="Times New Roman" w:cs="Times New Roman"/>
          <w:sz w:val="24"/>
          <w:szCs w:val="24"/>
          <w:lang w:val="es-ES"/>
        </w:rPr>
      </w:pPr>
      <w:r w:rsidRPr="08009C84">
        <w:rPr>
          <w:rFonts w:ascii="Times New Roman" w:eastAsia="Times New Roman" w:hAnsi="Times New Roman" w:cs="Times New Roman"/>
          <w:sz w:val="24"/>
          <w:szCs w:val="24"/>
          <w:lang w:val="es-ES"/>
        </w:rPr>
        <w:t xml:space="preserve">The Pearl-Qatar es una isla artificial con tiendas de lujo, restaurantes y marinas. </w:t>
      </w:r>
      <w:proofErr w:type="spellStart"/>
      <w:r w:rsidRPr="08009C84">
        <w:rPr>
          <w:rFonts w:ascii="Times New Roman" w:eastAsia="Times New Roman" w:hAnsi="Times New Roman" w:cs="Times New Roman"/>
          <w:sz w:val="24"/>
          <w:szCs w:val="24"/>
          <w:lang w:val="es-ES"/>
        </w:rPr>
        <w:t>Katara</w:t>
      </w:r>
      <w:proofErr w:type="spellEnd"/>
      <w:r w:rsidRPr="08009C84">
        <w:rPr>
          <w:rFonts w:ascii="Times New Roman" w:eastAsia="Times New Roman" w:hAnsi="Times New Roman" w:cs="Times New Roman"/>
          <w:sz w:val="24"/>
          <w:szCs w:val="24"/>
          <w:lang w:val="es-ES"/>
        </w:rPr>
        <w:t xml:space="preserve"> Cultural </w:t>
      </w:r>
      <w:proofErr w:type="spellStart"/>
      <w:r w:rsidRPr="08009C84">
        <w:rPr>
          <w:rFonts w:ascii="Times New Roman" w:eastAsia="Times New Roman" w:hAnsi="Times New Roman" w:cs="Times New Roman"/>
          <w:sz w:val="24"/>
          <w:szCs w:val="24"/>
          <w:lang w:val="es-ES"/>
        </w:rPr>
        <w:t>Village</w:t>
      </w:r>
      <w:proofErr w:type="spellEnd"/>
      <w:r w:rsidRPr="08009C84">
        <w:rPr>
          <w:rFonts w:ascii="Times New Roman" w:eastAsia="Times New Roman" w:hAnsi="Times New Roman" w:cs="Times New Roman"/>
          <w:sz w:val="24"/>
          <w:szCs w:val="24"/>
          <w:lang w:val="es-ES"/>
        </w:rPr>
        <w:t xml:space="preserve"> es un centro cultural con teatros, galerías y restaurantes. El paseo marítimo </w:t>
      </w:r>
      <w:proofErr w:type="spellStart"/>
      <w:r w:rsidRPr="08009C84">
        <w:rPr>
          <w:rFonts w:ascii="Times New Roman" w:eastAsia="Times New Roman" w:hAnsi="Times New Roman" w:cs="Times New Roman"/>
          <w:sz w:val="24"/>
          <w:szCs w:val="24"/>
          <w:lang w:val="es-ES"/>
        </w:rPr>
        <w:t>Corniche</w:t>
      </w:r>
      <w:proofErr w:type="spellEnd"/>
      <w:r w:rsidRPr="08009C84">
        <w:rPr>
          <w:rFonts w:ascii="Times New Roman" w:eastAsia="Times New Roman" w:hAnsi="Times New Roman" w:cs="Times New Roman"/>
          <w:sz w:val="24"/>
          <w:szCs w:val="24"/>
          <w:lang w:val="es-ES"/>
        </w:rPr>
        <w:t xml:space="preserve"> ofrece vistas impresionantes del horizonte de Doha. Hay 11 vuelos semanales que conectan Estambul con la capital catarí.</w:t>
      </w:r>
    </w:p>
    <w:p w14:paraId="2C9F08A3" w14:textId="77777777" w:rsidR="00D8419B" w:rsidRDefault="00D8419B" w:rsidP="08009C84">
      <w:pPr>
        <w:spacing w:before="240" w:after="240"/>
        <w:jc w:val="both"/>
        <w:rPr>
          <w:rFonts w:ascii="Times New Roman" w:eastAsia="Times New Roman" w:hAnsi="Times New Roman" w:cs="Times New Roman"/>
          <w:sz w:val="24"/>
          <w:szCs w:val="24"/>
          <w:lang w:val="es-ES"/>
        </w:rPr>
      </w:pPr>
    </w:p>
    <w:p w14:paraId="773A866E" w14:textId="20596112" w:rsidR="07FEBF64" w:rsidRPr="00D8419B" w:rsidRDefault="07FEBF64" w:rsidP="08009C84">
      <w:pPr>
        <w:pStyle w:val="Heading3"/>
        <w:spacing w:before="281" w:after="281"/>
        <w:jc w:val="both"/>
        <w:rPr>
          <w:rFonts w:ascii="Times New Roman" w:eastAsia="Times New Roman" w:hAnsi="Times New Roman" w:cs="Times New Roman"/>
          <w:b/>
          <w:bCs/>
          <w:color w:val="auto"/>
          <w:lang w:val="es-MX"/>
        </w:rPr>
      </w:pPr>
      <w:r w:rsidRPr="00D8419B">
        <w:rPr>
          <w:rFonts w:ascii="Times New Roman" w:eastAsia="Times New Roman" w:hAnsi="Times New Roman" w:cs="Times New Roman"/>
          <w:b/>
          <w:bCs/>
          <w:color w:val="auto"/>
          <w:lang w:val="es-MX"/>
        </w:rPr>
        <w:lastRenderedPageBreak/>
        <w:t>3. Abu Dabi, Emiratos Árabes Unidos</w:t>
      </w:r>
    </w:p>
    <w:p w14:paraId="427B9F51" w14:textId="77D58C2D" w:rsidR="07FEBF64" w:rsidRPr="00D8419B" w:rsidRDefault="07FEBF64" w:rsidP="08009C84">
      <w:pPr>
        <w:spacing w:before="240" w:after="240"/>
        <w:jc w:val="both"/>
        <w:rPr>
          <w:rFonts w:ascii="Times New Roman" w:eastAsia="Times New Roman" w:hAnsi="Times New Roman" w:cs="Times New Roman"/>
          <w:sz w:val="24"/>
          <w:szCs w:val="24"/>
          <w:lang w:val="es-MX"/>
        </w:rPr>
      </w:pPr>
      <w:r w:rsidRPr="00D8419B">
        <w:rPr>
          <w:rFonts w:ascii="Times New Roman" w:eastAsia="Times New Roman" w:hAnsi="Times New Roman" w:cs="Times New Roman"/>
          <w:sz w:val="24"/>
          <w:szCs w:val="24"/>
          <w:lang w:val="es-MX"/>
        </w:rPr>
        <w:t xml:space="preserve">Abu Dabi es conocida por su arquitectura imponente y sus atracciones culturales. La Gran Mezquita </w:t>
      </w:r>
      <w:proofErr w:type="spellStart"/>
      <w:r w:rsidRPr="00D8419B">
        <w:rPr>
          <w:rFonts w:ascii="Times New Roman" w:eastAsia="Times New Roman" w:hAnsi="Times New Roman" w:cs="Times New Roman"/>
          <w:sz w:val="24"/>
          <w:szCs w:val="24"/>
          <w:lang w:val="es-MX"/>
        </w:rPr>
        <w:t>Sheikh</w:t>
      </w:r>
      <w:proofErr w:type="spellEnd"/>
      <w:r w:rsidRPr="00D8419B">
        <w:rPr>
          <w:rFonts w:ascii="Times New Roman" w:eastAsia="Times New Roman" w:hAnsi="Times New Roman" w:cs="Times New Roman"/>
          <w:sz w:val="24"/>
          <w:szCs w:val="24"/>
          <w:lang w:val="es-MX"/>
        </w:rPr>
        <w:t xml:space="preserve"> </w:t>
      </w:r>
      <w:proofErr w:type="spellStart"/>
      <w:r w:rsidRPr="00D8419B">
        <w:rPr>
          <w:rFonts w:ascii="Times New Roman" w:eastAsia="Times New Roman" w:hAnsi="Times New Roman" w:cs="Times New Roman"/>
          <w:sz w:val="24"/>
          <w:szCs w:val="24"/>
          <w:lang w:val="es-MX"/>
        </w:rPr>
        <w:t>Zayed</w:t>
      </w:r>
      <w:proofErr w:type="spellEnd"/>
      <w:r w:rsidRPr="00D8419B">
        <w:rPr>
          <w:rFonts w:ascii="Times New Roman" w:eastAsia="Times New Roman" w:hAnsi="Times New Roman" w:cs="Times New Roman"/>
          <w:sz w:val="24"/>
          <w:szCs w:val="24"/>
          <w:lang w:val="es-MX"/>
        </w:rPr>
        <w:t xml:space="preserve"> es una de las más grandes y bellas del mundo. Ferrari World es un parque temático dedicado a la marca Ferrari, con montañas rusas y atracciones emocionantes.</w:t>
      </w:r>
    </w:p>
    <w:p w14:paraId="557BFC0A" w14:textId="424BADCF" w:rsidR="07FEBF64" w:rsidRDefault="07FEBF64" w:rsidP="08009C84">
      <w:pPr>
        <w:spacing w:before="240" w:after="240"/>
        <w:jc w:val="both"/>
        <w:rPr>
          <w:rFonts w:ascii="Times New Roman" w:eastAsia="Times New Roman" w:hAnsi="Times New Roman" w:cs="Times New Roman"/>
          <w:sz w:val="24"/>
          <w:szCs w:val="24"/>
          <w:lang w:val="es-ES"/>
        </w:rPr>
      </w:pPr>
      <w:r w:rsidRPr="08009C84">
        <w:rPr>
          <w:rFonts w:ascii="Times New Roman" w:eastAsia="Times New Roman" w:hAnsi="Times New Roman" w:cs="Times New Roman"/>
          <w:sz w:val="24"/>
          <w:szCs w:val="24"/>
          <w:lang w:val="es-ES"/>
        </w:rPr>
        <w:t xml:space="preserve">El Louvre Abu </w:t>
      </w:r>
      <w:proofErr w:type="spellStart"/>
      <w:r w:rsidRPr="08009C84">
        <w:rPr>
          <w:rFonts w:ascii="Times New Roman" w:eastAsia="Times New Roman" w:hAnsi="Times New Roman" w:cs="Times New Roman"/>
          <w:sz w:val="24"/>
          <w:szCs w:val="24"/>
          <w:lang w:val="es-ES"/>
        </w:rPr>
        <w:t>Dhabi</w:t>
      </w:r>
      <w:proofErr w:type="spellEnd"/>
      <w:r w:rsidRPr="08009C84">
        <w:rPr>
          <w:rFonts w:ascii="Times New Roman" w:eastAsia="Times New Roman" w:hAnsi="Times New Roman" w:cs="Times New Roman"/>
          <w:sz w:val="24"/>
          <w:szCs w:val="24"/>
          <w:lang w:val="es-ES"/>
        </w:rPr>
        <w:t xml:space="preserve"> alberga obras de arte de todo el mundo. </w:t>
      </w:r>
      <w:proofErr w:type="spellStart"/>
      <w:r w:rsidRPr="08009C84">
        <w:rPr>
          <w:rFonts w:ascii="Times New Roman" w:eastAsia="Times New Roman" w:hAnsi="Times New Roman" w:cs="Times New Roman"/>
          <w:sz w:val="24"/>
          <w:szCs w:val="24"/>
          <w:lang w:val="es-ES"/>
        </w:rPr>
        <w:t>Qasr</w:t>
      </w:r>
      <w:proofErr w:type="spellEnd"/>
      <w:r w:rsidRPr="08009C84">
        <w:rPr>
          <w:rFonts w:ascii="Times New Roman" w:eastAsia="Times New Roman" w:hAnsi="Times New Roman" w:cs="Times New Roman"/>
          <w:sz w:val="24"/>
          <w:szCs w:val="24"/>
          <w:lang w:val="es-ES"/>
        </w:rPr>
        <w:t xml:space="preserve"> Al </w:t>
      </w:r>
      <w:proofErr w:type="spellStart"/>
      <w:r w:rsidRPr="08009C84">
        <w:rPr>
          <w:rFonts w:ascii="Times New Roman" w:eastAsia="Times New Roman" w:hAnsi="Times New Roman" w:cs="Times New Roman"/>
          <w:sz w:val="24"/>
          <w:szCs w:val="24"/>
          <w:lang w:val="es-ES"/>
        </w:rPr>
        <w:t>Watan</w:t>
      </w:r>
      <w:proofErr w:type="spellEnd"/>
      <w:r w:rsidRPr="08009C84">
        <w:rPr>
          <w:rFonts w:ascii="Times New Roman" w:eastAsia="Times New Roman" w:hAnsi="Times New Roman" w:cs="Times New Roman"/>
          <w:sz w:val="24"/>
          <w:szCs w:val="24"/>
          <w:lang w:val="es-ES"/>
        </w:rPr>
        <w:t xml:space="preserve">, un palacio presidencial, permite conocer la cultura y el legado de los Emiratos. El paseo marítimo </w:t>
      </w:r>
      <w:proofErr w:type="spellStart"/>
      <w:r w:rsidRPr="08009C84">
        <w:rPr>
          <w:rFonts w:ascii="Times New Roman" w:eastAsia="Times New Roman" w:hAnsi="Times New Roman" w:cs="Times New Roman"/>
          <w:sz w:val="24"/>
          <w:szCs w:val="24"/>
          <w:lang w:val="es-ES"/>
        </w:rPr>
        <w:t>Corniche</w:t>
      </w:r>
      <w:proofErr w:type="spellEnd"/>
      <w:r w:rsidRPr="08009C84">
        <w:rPr>
          <w:rFonts w:ascii="Times New Roman" w:eastAsia="Times New Roman" w:hAnsi="Times New Roman" w:cs="Times New Roman"/>
          <w:sz w:val="24"/>
          <w:szCs w:val="24"/>
          <w:lang w:val="es-ES"/>
        </w:rPr>
        <w:t xml:space="preserve"> es ideal para caminar y disfrutar del paisaje. Turkish Airlines ofrece un vuelo diario a esta ciudad ubicada al sureste del golfo Pérsico.</w:t>
      </w:r>
    </w:p>
    <w:p w14:paraId="679ED661" w14:textId="470F7138" w:rsidR="07FEBF64" w:rsidRPr="00D8419B" w:rsidRDefault="07FEBF64" w:rsidP="08009C84">
      <w:pPr>
        <w:pStyle w:val="Heading3"/>
        <w:spacing w:before="281" w:after="281"/>
        <w:jc w:val="both"/>
        <w:rPr>
          <w:rFonts w:ascii="Times New Roman" w:eastAsia="Times New Roman" w:hAnsi="Times New Roman" w:cs="Times New Roman"/>
          <w:b/>
          <w:bCs/>
          <w:color w:val="auto"/>
          <w:lang w:val="es-MX"/>
        </w:rPr>
      </w:pPr>
      <w:r w:rsidRPr="00D8419B">
        <w:rPr>
          <w:rFonts w:ascii="Times New Roman" w:eastAsia="Times New Roman" w:hAnsi="Times New Roman" w:cs="Times New Roman"/>
          <w:b/>
          <w:bCs/>
          <w:color w:val="auto"/>
          <w:lang w:val="es-MX"/>
        </w:rPr>
        <w:t>4. Petra, Jordania</w:t>
      </w:r>
    </w:p>
    <w:p w14:paraId="7A600174" w14:textId="36F36DFE" w:rsidR="07FEBF64" w:rsidRPr="00D8419B" w:rsidRDefault="07FEBF64" w:rsidP="08009C84">
      <w:pPr>
        <w:spacing w:before="240" w:after="240"/>
        <w:jc w:val="both"/>
        <w:rPr>
          <w:rFonts w:ascii="Times New Roman" w:eastAsia="Times New Roman" w:hAnsi="Times New Roman" w:cs="Times New Roman"/>
          <w:sz w:val="24"/>
          <w:szCs w:val="24"/>
          <w:lang w:val="es-MX"/>
        </w:rPr>
      </w:pPr>
      <w:r w:rsidRPr="00D8419B">
        <w:rPr>
          <w:rFonts w:ascii="Times New Roman" w:eastAsia="Times New Roman" w:hAnsi="Times New Roman" w:cs="Times New Roman"/>
          <w:sz w:val="24"/>
          <w:szCs w:val="24"/>
          <w:lang w:val="es-MX"/>
        </w:rPr>
        <w:t>Petra es una antigua ciudad nabatea famosa por sus estructuras talladas en roca. El Tesoro (Al-</w:t>
      </w:r>
      <w:proofErr w:type="spellStart"/>
      <w:r w:rsidRPr="00D8419B">
        <w:rPr>
          <w:rFonts w:ascii="Times New Roman" w:eastAsia="Times New Roman" w:hAnsi="Times New Roman" w:cs="Times New Roman"/>
          <w:sz w:val="24"/>
          <w:szCs w:val="24"/>
          <w:lang w:val="es-MX"/>
        </w:rPr>
        <w:t>Khazneh</w:t>
      </w:r>
      <w:proofErr w:type="spellEnd"/>
      <w:r w:rsidRPr="00D8419B">
        <w:rPr>
          <w:rFonts w:ascii="Times New Roman" w:eastAsia="Times New Roman" w:hAnsi="Times New Roman" w:cs="Times New Roman"/>
          <w:sz w:val="24"/>
          <w:szCs w:val="24"/>
          <w:lang w:val="es-MX"/>
        </w:rPr>
        <w:t>) es su fachada más emblemática. El Monasterio (Ad-</w:t>
      </w:r>
      <w:proofErr w:type="spellStart"/>
      <w:r w:rsidRPr="00D8419B">
        <w:rPr>
          <w:rFonts w:ascii="Times New Roman" w:eastAsia="Times New Roman" w:hAnsi="Times New Roman" w:cs="Times New Roman"/>
          <w:sz w:val="24"/>
          <w:szCs w:val="24"/>
          <w:lang w:val="es-MX"/>
        </w:rPr>
        <w:t>Deir</w:t>
      </w:r>
      <w:proofErr w:type="spellEnd"/>
      <w:r w:rsidRPr="00D8419B">
        <w:rPr>
          <w:rFonts w:ascii="Times New Roman" w:eastAsia="Times New Roman" w:hAnsi="Times New Roman" w:cs="Times New Roman"/>
          <w:sz w:val="24"/>
          <w:szCs w:val="24"/>
          <w:lang w:val="es-MX"/>
        </w:rPr>
        <w:t>) es una construcción monumental con vistas impresionantes.</w:t>
      </w:r>
    </w:p>
    <w:p w14:paraId="1CE6C3A1" w14:textId="67CA17A0" w:rsidR="07FEBF64" w:rsidRDefault="07FEBF64" w:rsidP="08009C84">
      <w:pPr>
        <w:spacing w:before="240" w:after="240"/>
        <w:jc w:val="both"/>
        <w:rPr>
          <w:rFonts w:ascii="Times New Roman" w:eastAsia="Times New Roman" w:hAnsi="Times New Roman" w:cs="Times New Roman"/>
          <w:sz w:val="24"/>
          <w:szCs w:val="24"/>
          <w:lang w:val="es-ES"/>
        </w:rPr>
      </w:pPr>
      <w:r w:rsidRPr="08009C84">
        <w:rPr>
          <w:rFonts w:ascii="Times New Roman" w:eastAsia="Times New Roman" w:hAnsi="Times New Roman" w:cs="Times New Roman"/>
          <w:sz w:val="24"/>
          <w:szCs w:val="24"/>
          <w:lang w:val="es-ES"/>
        </w:rPr>
        <w:t xml:space="preserve">El </w:t>
      </w:r>
      <w:proofErr w:type="spellStart"/>
      <w:r w:rsidRPr="08009C84">
        <w:rPr>
          <w:rFonts w:ascii="Times New Roman" w:eastAsia="Times New Roman" w:hAnsi="Times New Roman" w:cs="Times New Roman"/>
          <w:sz w:val="24"/>
          <w:szCs w:val="24"/>
          <w:lang w:val="es-ES"/>
        </w:rPr>
        <w:t>Siq</w:t>
      </w:r>
      <w:proofErr w:type="spellEnd"/>
      <w:r w:rsidRPr="08009C84">
        <w:rPr>
          <w:rFonts w:ascii="Times New Roman" w:eastAsia="Times New Roman" w:hAnsi="Times New Roman" w:cs="Times New Roman"/>
          <w:sz w:val="24"/>
          <w:szCs w:val="24"/>
          <w:lang w:val="es-ES"/>
        </w:rPr>
        <w:t xml:space="preserve"> es un desfiladero angosto que conduce a Petra, con paredes de roca imponentes. Las Tumbas Reales son una serie de tumbas excavadas que demuestran la habilidad arquitectónica de los nabateos. Más de 20 vuelos semanales permiten visitar este país y descubrir una verdadera maravilla del mundo.</w:t>
      </w:r>
    </w:p>
    <w:p w14:paraId="58666534" w14:textId="44C4592A" w:rsidR="07FEBF64" w:rsidRPr="00D8419B" w:rsidRDefault="07FEBF64" w:rsidP="08009C84">
      <w:pPr>
        <w:pStyle w:val="Heading3"/>
        <w:spacing w:before="281" w:after="281"/>
        <w:jc w:val="both"/>
        <w:rPr>
          <w:rFonts w:ascii="Times New Roman" w:eastAsia="Times New Roman" w:hAnsi="Times New Roman" w:cs="Times New Roman"/>
          <w:b/>
          <w:bCs/>
          <w:color w:val="auto"/>
          <w:lang w:val="es-MX"/>
        </w:rPr>
      </w:pPr>
      <w:r w:rsidRPr="00D8419B">
        <w:rPr>
          <w:rFonts w:ascii="Times New Roman" w:eastAsia="Times New Roman" w:hAnsi="Times New Roman" w:cs="Times New Roman"/>
          <w:b/>
          <w:bCs/>
          <w:color w:val="auto"/>
          <w:lang w:val="es-MX"/>
        </w:rPr>
        <w:t>5. Riad, Arabia Saudita</w:t>
      </w:r>
    </w:p>
    <w:p w14:paraId="7DB9C6C4" w14:textId="6D530539" w:rsidR="07FEBF64" w:rsidRPr="00D8419B" w:rsidRDefault="07FEBF64" w:rsidP="08009C84">
      <w:pPr>
        <w:spacing w:before="240" w:after="240"/>
        <w:jc w:val="both"/>
        <w:rPr>
          <w:rFonts w:ascii="Times New Roman" w:eastAsia="Times New Roman" w:hAnsi="Times New Roman" w:cs="Times New Roman"/>
          <w:sz w:val="24"/>
          <w:szCs w:val="24"/>
          <w:lang w:val="es-MX"/>
        </w:rPr>
      </w:pPr>
      <w:r w:rsidRPr="00D8419B">
        <w:rPr>
          <w:rFonts w:ascii="Times New Roman" w:eastAsia="Times New Roman" w:hAnsi="Times New Roman" w:cs="Times New Roman"/>
          <w:sz w:val="24"/>
          <w:szCs w:val="24"/>
          <w:lang w:val="es-MX"/>
        </w:rPr>
        <w:t xml:space="preserve">Riad es una ciudad en constante transformación que combina modernidad con patrimonio. El </w:t>
      </w:r>
      <w:proofErr w:type="spellStart"/>
      <w:r w:rsidRPr="00D8419B">
        <w:rPr>
          <w:rFonts w:ascii="Times New Roman" w:eastAsia="Times New Roman" w:hAnsi="Times New Roman" w:cs="Times New Roman"/>
          <w:sz w:val="24"/>
          <w:szCs w:val="24"/>
          <w:lang w:val="es-MX"/>
        </w:rPr>
        <w:t>Kingdom</w:t>
      </w:r>
      <w:proofErr w:type="spellEnd"/>
      <w:r w:rsidRPr="00D8419B">
        <w:rPr>
          <w:rFonts w:ascii="Times New Roman" w:eastAsia="Times New Roman" w:hAnsi="Times New Roman" w:cs="Times New Roman"/>
          <w:sz w:val="24"/>
          <w:szCs w:val="24"/>
          <w:lang w:val="es-MX"/>
        </w:rPr>
        <w:t xml:space="preserve"> Centre es un rascacielos icónico con un puente mirador que ofrece vistas panorámicas. El Distrito Histórico de At-</w:t>
      </w:r>
      <w:proofErr w:type="spellStart"/>
      <w:r w:rsidRPr="00D8419B">
        <w:rPr>
          <w:rFonts w:ascii="Times New Roman" w:eastAsia="Times New Roman" w:hAnsi="Times New Roman" w:cs="Times New Roman"/>
          <w:sz w:val="24"/>
          <w:szCs w:val="24"/>
          <w:lang w:val="es-MX"/>
        </w:rPr>
        <w:t>Turaif</w:t>
      </w:r>
      <w:proofErr w:type="spellEnd"/>
      <w:r w:rsidRPr="00D8419B">
        <w:rPr>
          <w:rFonts w:ascii="Times New Roman" w:eastAsia="Times New Roman" w:hAnsi="Times New Roman" w:cs="Times New Roman"/>
          <w:sz w:val="24"/>
          <w:szCs w:val="24"/>
          <w:lang w:val="es-MX"/>
        </w:rPr>
        <w:t>, declarado Patrimonio de la Humanidad por la UNESCO, muestra la historia de la dinastía saudita.</w:t>
      </w:r>
    </w:p>
    <w:p w14:paraId="35EA070E" w14:textId="033BA1F2" w:rsidR="07FEBF64" w:rsidRPr="00D8419B" w:rsidRDefault="07FEBF64" w:rsidP="08009C84">
      <w:pPr>
        <w:spacing w:before="240" w:after="240"/>
        <w:jc w:val="both"/>
        <w:rPr>
          <w:rFonts w:ascii="Times New Roman" w:eastAsia="Times New Roman" w:hAnsi="Times New Roman" w:cs="Times New Roman"/>
          <w:sz w:val="24"/>
          <w:szCs w:val="24"/>
          <w:lang w:val="es-MX"/>
        </w:rPr>
      </w:pPr>
      <w:r w:rsidRPr="00D8419B">
        <w:rPr>
          <w:rFonts w:ascii="Times New Roman" w:eastAsia="Times New Roman" w:hAnsi="Times New Roman" w:cs="Times New Roman"/>
          <w:sz w:val="24"/>
          <w:szCs w:val="24"/>
          <w:lang w:val="es-MX"/>
        </w:rPr>
        <w:t xml:space="preserve">La Fortaleza de </w:t>
      </w:r>
      <w:proofErr w:type="spellStart"/>
      <w:r w:rsidRPr="00D8419B">
        <w:rPr>
          <w:rFonts w:ascii="Times New Roman" w:eastAsia="Times New Roman" w:hAnsi="Times New Roman" w:cs="Times New Roman"/>
          <w:sz w:val="24"/>
          <w:szCs w:val="24"/>
          <w:lang w:val="es-MX"/>
        </w:rPr>
        <w:t>Masmak</w:t>
      </w:r>
      <w:proofErr w:type="spellEnd"/>
      <w:r w:rsidRPr="00D8419B">
        <w:rPr>
          <w:rFonts w:ascii="Times New Roman" w:eastAsia="Times New Roman" w:hAnsi="Times New Roman" w:cs="Times New Roman"/>
          <w:sz w:val="24"/>
          <w:szCs w:val="24"/>
          <w:lang w:val="es-MX"/>
        </w:rPr>
        <w:t xml:space="preserve"> es una construcción histórica clave en la unificación del país. Boulevard World es una zona moderna con tiendas, restaurantes y entretenimiento. Turkish Airlines conecta a los pasajeros con la capital saudita con más de 15 vuelos semanales.</w:t>
      </w:r>
    </w:p>
    <w:p w14:paraId="2B32EE47" w14:textId="5318E18D" w:rsidR="486A9B89" w:rsidRDefault="2D0753D5" w:rsidP="2D0753D5">
      <w:pPr>
        <w:jc w:val="both"/>
        <w:rPr>
          <w:rFonts w:ascii="Times New Roman" w:eastAsia="Times New Roman" w:hAnsi="Times New Roman" w:cs="Times New Roman"/>
          <w:sz w:val="24"/>
          <w:szCs w:val="24"/>
          <w:lang w:val="es-ES"/>
        </w:rPr>
      </w:pPr>
      <w:r w:rsidRPr="2D0753D5">
        <w:rPr>
          <w:rFonts w:ascii="Times New Roman" w:eastAsia="Times New Roman" w:hAnsi="Times New Roman" w:cs="Times New Roman"/>
          <w:sz w:val="24"/>
          <w:szCs w:val="24"/>
          <w:lang w:val="es-ES"/>
        </w:rPr>
        <w:t>Explora Medio Oriente y maravíllate con su diversidad y riqueza cultural. Desde metrópolis modernas hasta tesoros antiguos, esta región ofrece experiencias inolvidables para todos los viajeros. Turkish Airlines te invita a descubrir el corazón de Medio Oriente y sumergirte en su fascinante historia y cultura.</w:t>
      </w:r>
    </w:p>
    <w:p w14:paraId="28CE980B" w14:textId="42C0ACF0" w:rsidR="4752CA57" w:rsidRPr="00D8419B" w:rsidRDefault="4752CA57" w:rsidP="08009C84">
      <w:pPr>
        <w:spacing w:before="240" w:after="240" w:line="240" w:lineRule="atLeast"/>
        <w:jc w:val="both"/>
        <w:rPr>
          <w:rFonts w:ascii="Times" w:eastAsia="Times" w:hAnsi="Times" w:cs="Times"/>
          <w:color w:val="000000" w:themeColor="text1"/>
          <w:sz w:val="18"/>
          <w:szCs w:val="18"/>
          <w:lang w:val="es-MX"/>
        </w:rPr>
      </w:pPr>
      <w:r w:rsidRPr="08009C84">
        <w:rPr>
          <w:rFonts w:ascii="Times" w:eastAsia="Times" w:hAnsi="Times" w:cs="Times"/>
          <w:color w:val="000000" w:themeColor="text1"/>
          <w:sz w:val="18"/>
          <w:szCs w:val="18"/>
          <w:u w:val="single"/>
          <w:lang w:val="es-ES"/>
        </w:rPr>
        <w:t>Acerca de Turkish Airlines:</w:t>
      </w:r>
    </w:p>
    <w:p w14:paraId="6ED65BBB" w14:textId="546CB4EB" w:rsidR="4752CA57" w:rsidRPr="00D8419B" w:rsidRDefault="4752CA57" w:rsidP="08009C84">
      <w:pPr>
        <w:spacing w:before="240" w:after="240" w:line="240" w:lineRule="atLeast"/>
        <w:jc w:val="both"/>
        <w:rPr>
          <w:rFonts w:ascii="Times" w:eastAsia="Times" w:hAnsi="Times" w:cs="Times"/>
          <w:color w:val="000000" w:themeColor="text1"/>
          <w:sz w:val="18"/>
          <w:szCs w:val="18"/>
          <w:lang w:val="es-MX"/>
        </w:rPr>
      </w:pPr>
      <w:r w:rsidRPr="08009C84">
        <w:rPr>
          <w:rFonts w:ascii="Times" w:eastAsia="Times" w:hAnsi="Times" w:cs="Times"/>
          <w:color w:val="000000" w:themeColor="text1"/>
          <w:sz w:val="18"/>
          <w:szCs w:val="18"/>
          <w:lang w:val="es-ES"/>
        </w:rPr>
        <w:t xml:space="preserve">Establecida en 1933 con una flota de cinco aeronaves, Turkish Airlines, miembro de Star Alliance, cuenta actualmente con una flota de 490 aviones (de pasajeros y de carga) que vuelan a 353 destinos en todo el mundo: 300 internacionales y 53 nacionales en 131 países. Puedes encontrar más información sobre Turkish Airlines en su sitio web oficial </w:t>
      </w:r>
      <w:hyperlink r:id="rId10">
        <w:r w:rsidRPr="08009C84">
          <w:rPr>
            <w:rStyle w:val="Hyperlink"/>
            <w:rFonts w:ascii="Times" w:eastAsia="Times" w:hAnsi="Times" w:cs="Times"/>
            <w:sz w:val="18"/>
            <w:szCs w:val="18"/>
            <w:lang w:val="es-ES"/>
          </w:rPr>
          <w:t>www.turkishairlines.com</w:t>
        </w:r>
      </w:hyperlink>
      <w:r w:rsidRPr="08009C84">
        <w:rPr>
          <w:rFonts w:ascii="Times" w:eastAsia="Times" w:hAnsi="Times" w:cs="Times"/>
          <w:color w:val="000000" w:themeColor="text1"/>
          <w:sz w:val="18"/>
          <w:szCs w:val="18"/>
          <w:lang w:val="es-ES"/>
        </w:rPr>
        <w:t xml:space="preserve"> o en sus cuentas oficiales de redes sociales en Facebook, X, YouTube, LinkedIn e Instagram.</w:t>
      </w:r>
    </w:p>
    <w:p w14:paraId="2F33C28F" w14:textId="4CFB9C9F" w:rsidR="4752CA57" w:rsidRPr="00D8419B" w:rsidRDefault="4752CA57" w:rsidP="08009C84">
      <w:pPr>
        <w:spacing w:before="240" w:after="240" w:line="240" w:lineRule="atLeast"/>
        <w:jc w:val="both"/>
        <w:rPr>
          <w:rFonts w:ascii="Times" w:eastAsia="Times" w:hAnsi="Times" w:cs="Times"/>
          <w:color w:val="000000" w:themeColor="text1"/>
          <w:sz w:val="18"/>
          <w:szCs w:val="18"/>
          <w:lang w:val="es-MX"/>
        </w:rPr>
      </w:pPr>
      <w:r w:rsidRPr="08009C84">
        <w:rPr>
          <w:rFonts w:ascii="Times" w:eastAsia="Times" w:hAnsi="Times" w:cs="Times"/>
          <w:color w:val="000000" w:themeColor="text1"/>
          <w:sz w:val="18"/>
          <w:szCs w:val="18"/>
          <w:u w:val="single"/>
          <w:lang w:val="es-ES"/>
        </w:rPr>
        <w:lastRenderedPageBreak/>
        <w:t>Acerca de Star Alliance:</w:t>
      </w:r>
    </w:p>
    <w:p w14:paraId="15234291" w14:textId="7E354EB2" w:rsidR="4752CA57" w:rsidRDefault="4752CA57" w:rsidP="08009C84">
      <w:pPr>
        <w:spacing w:after="0" w:line="276" w:lineRule="auto"/>
        <w:jc w:val="both"/>
        <w:rPr>
          <w:rFonts w:ascii="Times New Roman" w:eastAsia="Times New Roman" w:hAnsi="Times New Roman" w:cs="Times New Roman"/>
          <w:color w:val="000000" w:themeColor="text1"/>
          <w:sz w:val="18"/>
          <w:szCs w:val="18"/>
          <w:lang w:val="es-MX"/>
        </w:rPr>
      </w:pPr>
      <w:r w:rsidRPr="08009C84">
        <w:rPr>
          <w:rFonts w:ascii="Times" w:eastAsia="Times" w:hAnsi="Times" w:cs="Times"/>
          <w:color w:val="000000" w:themeColor="text1"/>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08009C84">
        <w:rPr>
          <w:rFonts w:ascii="Times" w:eastAsia="Times" w:hAnsi="Times" w:cs="Times"/>
          <w:color w:val="000000" w:themeColor="text1"/>
          <w:sz w:val="18"/>
          <w:szCs w:val="18"/>
        </w:rPr>
        <w:t xml:space="preserve">Las </w:t>
      </w:r>
      <w:proofErr w:type="spellStart"/>
      <w:r w:rsidRPr="08009C84">
        <w:rPr>
          <w:rFonts w:ascii="Times" w:eastAsia="Times" w:hAnsi="Times" w:cs="Times"/>
          <w:color w:val="000000" w:themeColor="text1"/>
          <w:sz w:val="18"/>
          <w:szCs w:val="18"/>
        </w:rPr>
        <w:t>aerolíneas</w:t>
      </w:r>
      <w:proofErr w:type="spellEnd"/>
      <w:r w:rsidRPr="08009C84">
        <w:rPr>
          <w:rFonts w:ascii="Times" w:eastAsia="Times" w:hAnsi="Times" w:cs="Times"/>
          <w:color w:val="000000" w:themeColor="text1"/>
          <w:sz w:val="18"/>
          <w:szCs w:val="18"/>
        </w:rPr>
        <w:t xml:space="preserve"> </w:t>
      </w:r>
      <w:proofErr w:type="spellStart"/>
      <w:r w:rsidRPr="08009C84">
        <w:rPr>
          <w:rFonts w:ascii="Times" w:eastAsia="Times" w:hAnsi="Times" w:cs="Times"/>
          <w:color w:val="000000" w:themeColor="text1"/>
          <w:sz w:val="18"/>
          <w:szCs w:val="18"/>
        </w:rPr>
        <w:t>miembros</w:t>
      </w:r>
      <w:proofErr w:type="spellEnd"/>
      <w:r w:rsidRPr="08009C84">
        <w:rPr>
          <w:rFonts w:ascii="Times" w:eastAsia="Times" w:hAnsi="Times" w:cs="Times"/>
          <w:color w:val="000000" w:themeColor="text1"/>
          <w:sz w:val="18"/>
          <w:szCs w:val="18"/>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08009C84">
        <w:rPr>
          <w:rFonts w:ascii="Times" w:eastAsia="Times" w:hAnsi="Times" w:cs="Times"/>
          <w:color w:val="000000" w:themeColor="text1"/>
          <w:sz w:val="18"/>
          <w:szCs w:val="18"/>
          <w:lang w:val="es-ES"/>
        </w:rPr>
        <w:t xml:space="preserve">En conjunto, la red de Star Alliance ofrece actualmente 17,837 vuelos diarios a más de 1,160 aeropuertos en 192 países. Además, los vuelos de conexión son complementados por el Socio Conector de Star Alliance: </w:t>
      </w:r>
      <w:proofErr w:type="spellStart"/>
      <w:r w:rsidRPr="08009C84">
        <w:rPr>
          <w:rFonts w:ascii="Times" w:eastAsia="Times" w:hAnsi="Times" w:cs="Times"/>
          <w:color w:val="000000" w:themeColor="text1"/>
          <w:sz w:val="18"/>
          <w:szCs w:val="18"/>
          <w:lang w:val="es-ES"/>
        </w:rPr>
        <w:t>Juneyao</w:t>
      </w:r>
      <w:proofErr w:type="spellEnd"/>
      <w:r w:rsidRPr="08009C84">
        <w:rPr>
          <w:rFonts w:ascii="Times" w:eastAsia="Times" w:hAnsi="Times" w:cs="Times"/>
          <w:color w:val="000000" w:themeColor="text1"/>
          <w:sz w:val="18"/>
          <w:szCs w:val="18"/>
          <w:lang w:val="es-ES"/>
        </w:rPr>
        <w:t xml:space="preserve"> Airlines. </w:t>
      </w:r>
      <w:r w:rsidRPr="08009C84">
        <w:rPr>
          <w:rFonts w:ascii="Times" w:eastAsia="Times" w:hAnsi="Times" w:cs="Times"/>
          <w:b/>
          <w:bCs/>
          <w:color w:val="000000" w:themeColor="text1"/>
          <w:sz w:val="18"/>
          <w:szCs w:val="18"/>
          <w:lang w:val="es-ES"/>
        </w:rPr>
        <w:t>Oficina de Prensa de Star Alliance:</w:t>
      </w:r>
      <w:r w:rsidRPr="00D8419B">
        <w:rPr>
          <w:lang w:val="es-MX"/>
        </w:rPr>
        <w:br/>
      </w:r>
      <w:r w:rsidRPr="08009C84">
        <w:rPr>
          <w:rFonts w:ascii="Times" w:eastAsia="Times" w:hAnsi="Times" w:cs="Times"/>
          <w:color w:val="000000" w:themeColor="text1"/>
          <w:sz w:val="18"/>
          <w:szCs w:val="18"/>
          <w:lang w:val="es-ES"/>
        </w:rPr>
        <w:t xml:space="preserve"> Tel: +65 8729 6691 Correo electrónico: </w:t>
      </w:r>
      <w:hyperlink r:id="rId11">
        <w:r w:rsidRPr="08009C84">
          <w:rPr>
            <w:rStyle w:val="Hyperlink"/>
            <w:rFonts w:ascii="Times" w:eastAsia="Times" w:hAnsi="Times" w:cs="Times"/>
            <w:sz w:val="18"/>
            <w:szCs w:val="18"/>
            <w:lang w:val="es-ES"/>
          </w:rPr>
          <w:t>mediarelations@staralliance.com</w:t>
        </w:r>
      </w:hyperlink>
      <w:r w:rsidRPr="08009C84">
        <w:rPr>
          <w:rFonts w:ascii="Times" w:eastAsia="Times" w:hAnsi="Times" w:cs="Times"/>
          <w:color w:val="000000" w:themeColor="text1"/>
          <w:sz w:val="18"/>
          <w:szCs w:val="18"/>
          <w:lang w:val="es-ES"/>
        </w:rPr>
        <w:t xml:space="preserve"> </w:t>
      </w:r>
      <w:r w:rsidRPr="08009C84">
        <w:rPr>
          <w:rFonts w:ascii="Times New Roman" w:eastAsia="Times New Roman" w:hAnsi="Times New Roman" w:cs="Times New Roman"/>
          <w:color w:val="000000" w:themeColor="text1"/>
          <w:sz w:val="18"/>
          <w:szCs w:val="18"/>
          <w:lang w:val="es-MX"/>
        </w:rPr>
        <w:t xml:space="preserve">Visita nuestro sitio web o conecta con nosotros en redes sociales:   </w:t>
      </w:r>
      <w:r>
        <w:rPr>
          <w:noProof/>
        </w:rPr>
        <w:drawing>
          <wp:inline distT="0" distB="0" distL="0" distR="0" wp14:anchorId="3263A7F3" wp14:editId="04ABC0AA">
            <wp:extent cx="190500" cy="190500"/>
            <wp:effectExtent l="0" t="0" r="0" b="0"/>
            <wp:docPr id="15528760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7603" name=""/>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8009C84">
        <w:rPr>
          <w:rFonts w:ascii="Times New Roman" w:eastAsia="Times New Roman" w:hAnsi="Times New Roman" w:cs="Times New Roman"/>
          <w:color w:val="000000" w:themeColor="text1"/>
          <w:sz w:val="18"/>
          <w:szCs w:val="18"/>
          <w:lang w:val="es-MX"/>
        </w:rPr>
        <w:t>  </w:t>
      </w:r>
      <w:r>
        <w:rPr>
          <w:noProof/>
        </w:rPr>
        <w:drawing>
          <wp:inline distT="0" distB="0" distL="0" distR="0" wp14:anchorId="1760A336" wp14:editId="6F3ACCB2">
            <wp:extent cx="190500" cy="190500"/>
            <wp:effectExtent l="0" t="0" r="0" b="0"/>
            <wp:docPr id="2017829291" name="drawi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29291" name=""/>
                    <pic:cNvPicPr/>
                  </pic:nvPicPr>
                  <pic:blipFill>
                    <a:blip r:embed="rId1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8009C84">
        <w:rPr>
          <w:rFonts w:ascii="Times New Roman" w:eastAsia="Times New Roman" w:hAnsi="Times New Roman" w:cs="Times New Roman"/>
          <w:color w:val="000000" w:themeColor="text1"/>
          <w:sz w:val="18"/>
          <w:szCs w:val="18"/>
          <w:lang w:val="es-MX"/>
        </w:rPr>
        <w:t>  </w:t>
      </w:r>
      <w:r>
        <w:rPr>
          <w:noProof/>
        </w:rPr>
        <w:drawing>
          <wp:inline distT="0" distB="0" distL="0" distR="0" wp14:anchorId="6BDAD77C" wp14:editId="4CCAF9BF">
            <wp:extent cx="190500" cy="190500"/>
            <wp:effectExtent l="0" t="0" r="0" b="0"/>
            <wp:docPr id="12517093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09317"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8009C84">
        <w:rPr>
          <w:rFonts w:ascii="Times New Roman" w:eastAsia="Times New Roman" w:hAnsi="Times New Roman" w:cs="Times New Roman"/>
          <w:color w:val="000000" w:themeColor="text1"/>
          <w:sz w:val="18"/>
          <w:szCs w:val="18"/>
          <w:lang w:val="es-MX"/>
        </w:rPr>
        <w:t>  </w:t>
      </w:r>
      <w:r>
        <w:rPr>
          <w:noProof/>
        </w:rPr>
        <w:drawing>
          <wp:inline distT="0" distB="0" distL="0" distR="0" wp14:anchorId="04E4C9B7" wp14:editId="6A111CF5">
            <wp:extent cx="209550" cy="190500"/>
            <wp:effectExtent l="0" t="0" r="0" b="0"/>
            <wp:docPr id="186432142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21421" name=""/>
                    <pic:cNvPicPr/>
                  </pic:nvPicPr>
                  <pic:blipFill>
                    <a:blip r:embed="rId15">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8009C84">
        <w:rPr>
          <w:rFonts w:ascii="Times New Roman" w:eastAsia="Times New Roman" w:hAnsi="Times New Roman" w:cs="Times New Roman"/>
          <w:color w:val="000000" w:themeColor="text1"/>
          <w:sz w:val="18"/>
          <w:szCs w:val="18"/>
          <w:lang w:val="es-MX"/>
        </w:rPr>
        <w:t> </w:t>
      </w:r>
      <w:r>
        <w:rPr>
          <w:noProof/>
        </w:rPr>
        <w:drawing>
          <wp:inline distT="0" distB="0" distL="0" distR="0" wp14:anchorId="064676B6" wp14:editId="0A6F2BE3">
            <wp:extent cx="266700" cy="190500"/>
            <wp:effectExtent l="0" t="0" r="0" b="0"/>
            <wp:docPr id="18177404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40407" name=""/>
                    <pic:cNvPicPr/>
                  </pic:nvPicPr>
                  <pic:blipFill>
                    <a:blip r:embed="rId16">
                      <a:extLst>
                        <a:ext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14:paraId="36A5EBCC" w14:textId="767E75CE" w:rsidR="0072790E" w:rsidRPr="00D8419B" w:rsidRDefault="0072790E" w:rsidP="004826F6">
      <w:pPr>
        <w:jc w:val="both"/>
        <w:rPr>
          <w:sz w:val="18"/>
          <w:szCs w:val="18"/>
          <w:lang w:val="es-MX"/>
        </w:rPr>
      </w:pPr>
    </w:p>
    <w:sectPr w:rsidR="0072790E" w:rsidRPr="00D8419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73D1" w14:textId="77777777" w:rsidR="00335C72" w:rsidRDefault="00335C72" w:rsidP="00C230AC">
      <w:pPr>
        <w:spacing w:after="0" w:line="240" w:lineRule="auto"/>
      </w:pPr>
      <w:r>
        <w:separator/>
      </w:r>
    </w:p>
  </w:endnote>
  <w:endnote w:type="continuationSeparator" w:id="0">
    <w:p w14:paraId="44B8FCB4" w14:textId="77777777" w:rsidR="00335C72" w:rsidRDefault="00335C72" w:rsidP="00C230AC">
      <w:pPr>
        <w:spacing w:after="0" w:line="240" w:lineRule="auto"/>
      </w:pPr>
      <w:r>
        <w:continuationSeparator/>
      </w:r>
    </w:p>
  </w:endnote>
  <w:endnote w:type="continuationNotice" w:id="1">
    <w:p w14:paraId="6B3DA238" w14:textId="77777777" w:rsidR="00335C72" w:rsidRDefault="00335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0E7B" w14:textId="77777777" w:rsidR="00335C72" w:rsidRDefault="00335C72" w:rsidP="00C230AC">
      <w:pPr>
        <w:spacing w:after="0" w:line="240" w:lineRule="auto"/>
      </w:pPr>
      <w:r>
        <w:separator/>
      </w:r>
    </w:p>
  </w:footnote>
  <w:footnote w:type="continuationSeparator" w:id="0">
    <w:p w14:paraId="25967F5D" w14:textId="77777777" w:rsidR="00335C72" w:rsidRDefault="00335C72" w:rsidP="00C230AC">
      <w:pPr>
        <w:spacing w:after="0" w:line="240" w:lineRule="auto"/>
      </w:pPr>
      <w:r>
        <w:continuationSeparator/>
      </w:r>
    </w:p>
  </w:footnote>
  <w:footnote w:type="continuationNotice" w:id="1">
    <w:p w14:paraId="4C5DB669" w14:textId="77777777" w:rsidR="00335C72" w:rsidRDefault="00335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265" w14:textId="276E8BA9" w:rsidR="00C230AC" w:rsidRDefault="00C230AC">
    <w:pPr>
      <w:pStyle w:val="Header"/>
    </w:pPr>
    <w:r w:rsidRPr="00DC28B5">
      <w:rPr>
        <w:noProof/>
      </w:rPr>
      <w:drawing>
        <wp:inline distT="0" distB="0" distL="0" distR="0" wp14:anchorId="56F0954E" wp14:editId="669CC16D">
          <wp:extent cx="5731510" cy="466518"/>
          <wp:effectExtent l="0" t="0" r="2540" b="0"/>
          <wp:docPr id="6" name="Picture 6"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66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71C"/>
    <w:multiLevelType w:val="multilevel"/>
    <w:tmpl w:val="3FF6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AC"/>
    <w:rsid w:val="0002685C"/>
    <w:rsid w:val="00044503"/>
    <w:rsid w:val="00084725"/>
    <w:rsid w:val="000A2EBF"/>
    <w:rsid w:val="000A320D"/>
    <w:rsid w:val="000F319B"/>
    <w:rsid w:val="00190D40"/>
    <w:rsid w:val="001A2408"/>
    <w:rsid w:val="001F2C7F"/>
    <w:rsid w:val="00233930"/>
    <w:rsid w:val="002A28FC"/>
    <w:rsid w:val="002A4EC2"/>
    <w:rsid w:val="00335C72"/>
    <w:rsid w:val="00382AB9"/>
    <w:rsid w:val="00390D9F"/>
    <w:rsid w:val="003F0B85"/>
    <w:rsid w:val="00471D0D"/>
    <w:rsid w:val="004826F6"/>
    <w:rsid w:val="004C2B4F"/>
    <w:rsid w:val="004C5611"/>
    <w:rsid w:val="00514810"/>
    <w:rsid w:val="0058438F"/>
    <w:rsid w:val="006B54C7"/>
    <w:rsid w:val="006B6AF1"/>
    <w:rsid w:val="006D6B71"/>
    <w:rsid w:val="0072790E"/>
    <w:rsid w:val="008949C4"/>
    <w:rsid w:val="008F15BF"/>
    <w:rsid w:val="00906DC7"/>
    <w:rsid w:val="009423B6"/>
    <w:rsid w:val="009B4B55"/>
    <w:rsid w:val="00A20C05"/>
    <w:rsid w:val="00A71739"/>
    <w:rsid w:val="00AE118B"/>
    <w:rsid w:val="00B83155"/>
    <w:rsid w:val="00C230AC"/>
    <w:rsid w:val="00C51310"/>
    <w:rsid w:val="00C6341D"/>
    <w:rsid w:val="00C73696"/>
    <w:rsid w:val="00CA232F"/>
    <w:rsid w:val="00CA305E"/>
    <w:rsid w:val="00CC191B"/>
    <w:rsid w:val="00D257A6"/>
    <w:rsid w:val="00D32FCB"/>
    <w:rsid w:val="00D8419B"/>
    <w:rsid w:val="00D87B16"/>
    <w:rsid w:val="00DA6D63"/>
    <w:rsid w:val="00DB13C6"/>
    <w:rsid w:val="00DD6876"/>
    <w:rsid w:val="00E72BAE"/>
    <w:rsid w:val="00E865B5"/>
    <w:rsid w:val="00ED65F5"/>
    <w:rsid w:val="00ED7364"/>
    <w:rsid w:val="00EF2874"/>
    <w:rsid w:val="00F3005D"/>
    <w:rsid w:val="00F42E36"/>
    <w:rsid w:val="00F75418"/>
    <w:rsid w:val="00FD44DB"/>
    <w:rsid w:val="00FE1A1C"/>
    <w:rsid w:val="00FE5AFC"/>
    <w:rsid w:val="07FEBF64"/>
    <w:rsid w:val="08009C84"/>
    <w:rsid w:val="0B363DDE"/>
    <w:rsid w:val="11EE4E04"/>
    <w:rsid w:val="14C6AE03"/>
    <w:rsid w:val="1CE7A505"/>
    <w:rsid w:val="1F986A53"/>
    <w:rsid w:val="26533545"/>
    <w:rsid w:val="27922A52"/>
    <w:rsid w:val="2D0753D5"/>
    <w:rsid w:val="44701E18"/>
    <w:rsid w:val="4752CA57"/>
    <w:rsid w:val="486A9B89"/>
    <w:rsid w:val="4CD01B66"/>
    <w:rsid w:val="4DD61B39"/>
    <w:rsid w:val="53E894F1"/>
    <w:rsid w:val="5408BB43"/>
    <w:rsid w:val="592EE7F1"/>
    <w:rsid w:val="67EFFC69"/>
    <w:rsid w:val="71B13E72"/>
    <w:rsid w:val="75C0C167"/>
    <w:rsid w:val="7ABDB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15947"/>
  <w15:chartTrackingRefBased/>
  <w15:docId w15:val="{2438C608-A63E-4A1A-A064-4491843D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0AC"/>
    <w:rPr>
      <w:rFonts w:eastAsiaTheme="majorEastAsia" w:cstheme="majorBidi"/>
      <w:color w:val="272727" w:themeColor="text1" w:themeTint="D8"/>
    </w:rPr>
  </w:style>
  <w:style w:type="paragraph" w:styleId="Title">
    <w:name w:val="Title"/>
    <w:basedOn w:val="Normal"/>
    <w:next w:val="Normal"/>
    <w:link w:val="TitleChar"/>
    <w:uiPriority w:val="10"/>
    <w:qFormat/>
    <w:rsid w:val="00C23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0AC"/>
    <w:pPr>
      <w:spacing w:before="160"/>
      <w:jc w:val="center"/>
    </w:pPr>
    <w:rPr>
      <w:i/>
      <w:iCs/>
      <w:color w:val="404040" w:themeColor="text1" w:themeTint="BF"/>
    </w:rPr>
  </w:style>
  <w:style w:type="character" w:customStyle="1" w:styleId="QuoteChar">
    <w:name w:val="Quote Char"/>
    <w:basedOn w:val="DefaultParagraphFont"/>
    <w:link w:val="Quote"/>
    <w:uiPriority w:val="29"/>
    <w:rsid w:val="00C230AC"/>
    <w:rPr>
      <w:i/>
      <w:iCs/>
      <w:color w:val="404040" w:themeColor="text1" w:themeTint="BF"/>
    </w:rPr>
  </w:style>
  <w:style w:type="paragraph" w:styleId="ListParagraph">
    <w:name w:val="List Paragraph"/>
    <w:basedOn w:val="Normal"/>
    <w:uiPriority w:val="34"/>
    <w:qFormat/>
    <w:rsid w:val="00C230AC"/>
    <w:pPr>
      <w:ind w:left="720"/>
      <w:contextualSpacing/>
    </w:pPr>
  </w:style>
  <w:style w:type="character" w:styleId="IntenseEmphasis">
    <w:name w:val="Intense Emphasis"/>
    <w:basedOn w:val="DefaultParagraphFont"/>
    <w:uiPriority w:val="21"/>
    <w:qFormat/>
    <w:rsid w:val="00C230AC"/>
    <w:rPr>
      <w:i/>
      <w:iCs/>
      <w:color w:val="0F4761" w:themeColor="accent1" w:themeShade="BF"/>
    </w:rPr>
  </w:style>
  <w:style w:type="paragraph" w:styleId="IntenseQuote">
    <w:name w:val="Intense Quote"/>
    <w:basedOn w:val="Normal"/>
    <w:next w:val="Normal"/>
    <w:link w:val="IntenseQuoteChar"/>
    <w:uiPriority w:val="30"/>
    <w:qFormat/>
    <w:rsid w:val="00C23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0AC"/>
    <w:rPr>
      <w:i/>
      <w:iCs/>
      <w:color w:val="0F4761" w:themeColor="accent1" w:themeShade="BF"/>
    </w:rPr>
  </w:style>
  <w:style w:type="character" w:styleId="IntenseReference">
    <w:name w:val="Intense Reference"/>
    <w:basedOn w:val="DefaultParagraphFont"/>
    <w:uiPriority w:val="32"/>
    <w:qFormat/>
    <w:rsid w:val="00C230AC"/>
    <w:rPr>
      <w:b/>
      <w:bCs/>
      <w:smallCaps/>
      <w:color w:val="0F4761" w:themeColor="accent1" w:themeShade="BF"/>
      <w:spacing w:val="5"/>
    </w:rPr>
  </w:style>
  <w:style w:type="paragraph" w:styleId="Header">
    <w:name w:val="header"/>
    <w:basedOn w:val="Normal"/>
    <w:link w:val="HeaderChar"/>
    <w:uiPriority w:val="99"/>
    <w:unhideWhenUsed/>
    <w:rsid w:val="00C2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AC"/>
  </w:style>
  <w:style w:type="paragraph" w:styleId="Footer">
    <w:name w:val="footer"/>
    <w:basedOn w:val="Normal"/>
    <w:link w:val="FooterChar"/>
    <w:uiPriority w:val="99"/>
    <w:unhideWhenUsed/>
    <w:rsid w:val="00C2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AC"/>
  </w:style>
  <w:style w:type="paragraph" w:styleId="NormalWeb">
    <w:name w:val="Normal (Web)"/>
    <w:basedOn w:val="Normal"/>
    <w:uiPriority w:val="99"/>
    <w:semiHidden/>
    <w:unhideWhenUsed/>
    <w:rsid w:val="007279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2790E"/>
    <w:rPr>
      <w:b/>
      <w:bCs/>
    </w:rPr>
  </w:style>
  <w:style w:type="character" w:styleId="Hyperlink">
    <w:name w:val="Hyperlink"/>
    <w:basedOn w:val="DefaultParagraphFont"/>
    <w:uiPriority w:val="99"/>
    <w:unhideWhenUsed/>
    <w:rsid w:val="00D257A6"/>
    <w:rPr>
      <w:color w:val="467886" w:themeColor="hyperlink"/>
      <w:u w:val="single"/>
    </w:rPr>
  </w:style>
  <w:style w:type="paragraph" w:styleId="Revision">
    <w:name w:val="Revision"/>
    <w:hidden/>
    <w:uiPriority w:val="99"/>
    <w:semiHidden/>
    <w:rsid w:val="00FE5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relations@staralliance.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turkishairline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E2596-2E96-4535-AC7D-8C8320DB7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61C12-DB7F-446B-9D2A-46145DEA530B}">
  <ds:schemaRefs>
    <ds:schemaRef ds:uri="http://schemas.microsoft.com/office/2006/metadata/properties"/>
    <ds:schemaRef ds:uri="http://schemas.microsoft.com/office/infopath/2007/PartnerControls"/>
    <ds:schemaRef ds:uri="85f1cd9c-e7b3-4342-bb1f-6572efd3bc97"/>
    <ds:schemaRef ds:uri="928b6d83-b05c-43e3-bd10-fc841b0bdb73"/>
  </ds:schemaRefs>
</ds:datastoreItem>
</file>

<file path=customXml/itemProps3.xml><?xml version="1.0" encoding="utf-8"?>
<ds:datastoreItem xmlns:ds="http://schemas.openxmlformats.org/officeDocument/2006/customXml" ds:itemID="{24962B63-35CB-4136-8DAB-AA6959B79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Ghio, Camila</dc:creator>
  <cp:keywords/>
  <dc:description/>
  <cp:lastModifiedBy>DANIEL REYES ALVAREZ (Satis Bsk.(2.Bolge) (Meksika Md.) - Pazarlama Temsilci Yardimcisi(Yd))</cp:lastModifiedBy>
  <cp:revision>8</cp:revision>
  <dcterms:created xsi:type="dcterms:W3CDTF">2025-07-23T14:02:00Z</dcterms:created>
  <dcterms:modified xsi:type="dcterms:W3CDTF">2025-08-11T18:25:00Z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y fmtid="{D5CDD505-2E9C-101B-9397-08002B2CF9AE}" pid="4" name="GrammarlyDocumentId">
    <vt:lpwstr>39f4f748d459fe263da313ff788d18299fc6ae568069210247ed73db33a341f4</vt:lpwstr>
  </property>
</Properties>
</file>